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zmarł, przywieziono go do Samarii i pochowano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zmarł. Przywieziono go do Samarii i tam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umarł i przywieziono go do Samarii, i pogrzebano go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król, a odwiezion jest do Samaryi, i pochowano go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umarł i przywiezion jest do Samaryjej. I pogrzebli króla w Samaryjej,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zmarł! A potem powrócili do Samarii. Następnie pogrzebano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nie żyje! I przywieziono go do Samarii, i tam w Samarii pochowano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król i przywieziono go do Samarii, i pochowano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umarł!”. Króla zabrano do Samarii i tam go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umarł. Zwłoki przywieziono do Samarii. I pogrzebano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помер цар. І прийшли до Самарії і поховали царя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zmarł i przywieziono go do Szomronu, i w Szomronie pochowano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król. Kiedy go przyniesiono do Samarii, pogrzebali króla w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2024-05-04T22:58:36Z</dcterms:modified>
</cp:coreProperties>
</file>