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Atalia,* matka Achazjasza, zobaczyła, że jej syn umarł, wstała** i zgładziła całe potomstwo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(‘ataljahu), czyli: JHWH jest wywyższony.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(‘atalia h), w: &lt;x&gt;120 11:1&lt;/x&gt;,&lt;x&gt;120 11:3&lt;/x&gt;,&lt;x&gt;120 11:13&lt;/x&gt;,&lt;x&gt;120 11:14&lt;/x&gt;, &lt;x&gt;140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2024-05-06T14:02:53Z</dcterms:modified>
</cp:coreProperties>
</file>