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byli dzielnymi wojownikami, w sile osiemdziesięciu siedmiu tysięcy według spisów rodowodowych.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według wszystkich rodów Issachara, dzielni wojownicy, liczyli osiemdziesiąt siedem tysięcy, wszyscy spisani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wszystkich rodzajów Isascharowych, mężów dużych było ośmdziesiąt i siedm tysięcy, wszystkich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 według wszech rodzin Issachar, dużych do bitwy, ośmdziesiąt i siedm tysięcy naliczono.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 wszystkich rodach Issachara, dzielni wojownicy, liczyli osiemdziesiąt siedem tysięcy; wszyscy zapisani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to rycerze waleczni, w liczbie osiemdziesięciu siedmiu tysięcy, wszyscy wciągnięci do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we wszystkich rodach Issachara byli dzielnymi wojownikami, wszystkich zapisanych w rodowodach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Issachara liczyło osiemdziesiąt siedem tysięcy dzielnych wojowników, należących do wszystkich rodów i zapisanych w księgach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ze wszystkich rodów pokolenia Issachara, [mężów] bardzo dzielnych, wszystkich zapisanych w rodowodach było 87.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усіх батьківщинах Іссахара кріпкі силою вісімдесять сім тисяч, число всіх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braci, wszystkich policzonych wielkich mężów, według całości rodów Issachara,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ze wszystkich rodzin Issachara to dzielni mocarze, osiemdziesiąt siedem tysięcy według rodowodu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2024-04-27T11:08:04Z</dcterms:modified>
</cp:coreProperties>
</file>