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jego serce przylgnęło do dróg JAHWE, to usunął też z Judy wzniesienia* i aszery.**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całym sercem trzymał się dróg JAHWE, to również usunął z Judy świątynki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Umocniło się jego serce w drogach JAHWE, tym bardziej więc znosił wyżyny i gaje z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nabywszy wielkiego serca na drogach Pańskich, tem więcej znosił wyżyny i gaje bałwochwalcze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serce jego wzięło śmiałość dla dróg PANSKICH, wyżyny też i gaje zniósł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umocniło się na drogach Pańskich, nadal więc usuwał wyżyny i aszery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 zaś drogami Pana, nabrał znowu odwagi i usunął z Judy świątynki na wzgórzach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JAHWE jego serce przepełniała radość i ciągle usuwał z Judy wyżyny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upodobał sobie drogi wskazane przez JAHWE, a w całej Judzie niszczył wzniesienia kultowe oraz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swe serce postępując drogami Jahwe i zniósł wyżyny i gaje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піднялося по господній дорозі, і він ще вигубив високі (місця) і гаї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wzniósł serce na drogach WIEKUISTEGO, tym więcej znosił w Judzie wyżyny i bałwochwalcze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nabrało śmiałości na drogach JAHWE i nawet pousuwał z Judy wyżyny oraz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2024-04-29T10:46:22Z</dcterms:modified>
</cp:coreProperties>
</file>