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7"/>
        <w:gridCol w:w="1610"/>
        <w:gridCol w:w="6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pobudował miasta na pogórzu judzkim, a w lasach pobudował zamki oraz baszty.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2024-04-28T14:51:29Z</dcterms:modified>
</cp:coreProperties>
</file>