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ugotowali baranka paschalnego w ogniu, według przepisu, a poświęcone dary gotowali w kotłach, w garnkach i w misach – i roznosili je szybko wszystkim synom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2024-04-28T20:05:50Z</dcterms:modified>
</cp:coreProperties>
</file>