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ich ojców, posyłał do nich nieustannie* (swe przesłanie) za pośrednictwem swoich posłańców, gdyż litował się nad swoim ludem i nad swoim mieszkaniem.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nieustannie, </w:t>
      </w:r>
      <w:r>
        <w:rPr>
          <w:rtl/>
        </w:rPr>
        <w:t>הַׁשְּכֵם וְׁשָלֹוחַ</w:t>
      </w:r>
      <w:r>
        <w:rPr>
          <w:rtl w:val="0"/>
        </w:rPr>
        <w:t xml:space="preserve"> , idiom: posyłał z porannym wstaniem.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2024-05-08T01:45:53Z</dcterms:modified>
</cp:coreProperties>
</file>