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w stajniach dla koni, rydwany oraz dwanaście tysięcy wierzchowców. Rozmieścił je w miastach rydwanów i przy sobie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miał cztery tysiące przegród dla koni i rydwanów oraz dwanaście tysięcy jeźdźców, których rozmieścił po 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cztery tysiące stajen koni i wozów, a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w stajniach a wozów i jezdnych dwanaście tysięcy i postawił je w miastach wozów poczwórnych, i gdzie król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Salomon cztery tysiące przegród dla koni i rydwanów oraz 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wozów wojennych i dwadzieścia tysięcy jezdnych, a rozmieścił je po miastach przeznaczonych dla wozów oraz przy osobie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stajni dla koni i rydwanów, dwanaście tysięcy jeźdźców. Umieścił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stajnie dla czterech tysięcy koni i rydwanów oraz dwanaście tysięcy jeźdźców. Rozmieścił ich zarówno w miastach rydwanów, jak również u siebie,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Salomon 4000 zaprzęgów koni do rydwanów oraz 12 000 jezdnych. Porozmieszczał ich po miastach rydwanów i przy królu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Соломона чотири тисячі кобил для колісниць і дванадцять тисяч коней, і він поставив їх в містах колісниць і з царем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miał cztery tysiące zagród koni i wozów oraz dwanaście tysięcy jezdnych, których rozmieścił w miastach wozów oraz przy sobie,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miał cztery tysiące przegród dla koni oraz rydwanów i dwanaście tysięcy rumaków i trzymał je w miastach rydwanów, jak również blisko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2024-04-29T08:03:10Z</dcterms:modified>
</cp:coreProperties>
</file>