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rządów Artachszasta.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to Biszlam, Mitredat, Tabel oraz pozostali jego towarzysze napisali do Artachszasta, króla Persji, list w języku aramejskim, później przetłumaczony. (Odtąd po aramejsku).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czasów Artakserksesa Biszlam, Mitredat, Tabeel wraz z pozostałymi towarzyszami napisali do Artakserksesa, króla Persji. List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sporządzony pismem syryjskim i przetłumaczony na język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za dni Artakserksesa pisał Bislan, Mitrydates, Tabeel, i inni towarzysze jego do Artakserksesa króla Perskiego; a pismo listu tego napisane było po syryjsku, i wyłożone też było po syryjsku.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 Artakserksa pisał Beselam, Mitridat, i Tabeel, i inni, którzy w radzie ich byli, do Artakserksa, króla Perskiego, a list skargi napisany był po Syryjsku i czytano ji językiem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Artakserksesa Biszelam, Mitredat, Tabeel i pozostali towarzysze jego wystosowali pismo do Artakserksesa, króla perskiego; litery tego dokumentu były napisane po aramejsku i ułożony był on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Artakserksesa zaś Biszlam, Mitredat, Tabeel i pozostali ich towarzysze napisali do Artakserksesa, króla perskiego, list, a dokument ten pisany był pismem aramejskim i tłumaczony na język aramejski.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dni Artakserksesa Biszelam i Mitredat wraz z Tabeelem i innymi zwolennikami napisali do Artakserksesa, króla perskiego; tekst tego listu sporządzono pismem aramejskim i 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Artakserksesa, Biszelam, Mitredat i Tabeel wraz z pozostałymi sprzymierzeńcami wysłali skargę do króla perskiego przetłumaczoną i napisaną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Biszlam, Mitredat, Tabeel i reszta jego towarzyszy wysłali pismo do Artakserksesa, króla Persji. List był pisany literami aramejskimi i w języku aramejskim.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czasach Artakserksesa Biszlam, Mitredat, Tabeel i inni ich towarzysze, napisali do Artakserksesa, perskiego króla; a dokument listu napisany był po aramejsku oraz interpretowany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zaś Biszlam, Mitredat, Tabeel i reszta ich towarzyszy napisali do Artakserksesa, króla Persji; a to, co napisano w liście, było napisane literami aramejskimi i przetłumaczone na język aramejski.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2024-04-30T11:23:06Z</dcterms:modified>
</cp:coreProperties>
</file>