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obchodzili też z radością Święto Przaśników,* gdyż rozradował ich JAHWE i zwrócił ku nim serce króla asyryjskiego,** aby wspierał ich ręce przy pracy nad domem Boga – Boga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to może nawiązywać do ciągłości imperiów. Władca Persji po opanowaniu dawnego imperium asyryjskiego mógł się tak określać; u Herodota Babilon jest określony jako najmocniejsze miasto Asyrii. Może to również być aluzja do nieprzychylności królów asyryjskich, &lt;x&gt;150 6:22&lt;/x&gt;L.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2024-05-04T06:47:04Z</dcterms:modified>
</cp:coreProperties>
</file>