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7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оскільки будується храм, вважаємо за добре не поминути це, але сказати панові цареві, щоб, як ти (так) вважаєш, хай поглянуть в книги твоїх батьків.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2024-05-04T08:57:48Z</dcterms:modified>
</cp:coreProperties>
</file>