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Edna powiedziała do Tobiasza: Dziecko i bracie umiłowany, niech Pan przywiedzie cię znowu, abym – póki jeszcze żyję i zanim umrę – mogła zobaczyć dzieci twoje, i mojej córki, Sary. W obliczu Pana powierzam ci w opiekę moją córkę: Obyś jej nigdy w życiu nie zasmucił! Idź w pokoju, dziecko! Odtąd ja jestem ci matką, a Sara jest twoją siostrą. Obyśmy wszyscy byli szczęśliwi przez całe życie! Ucałowała oboje i odprawiła, życząc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Edna rzekła do Tobiasza: „Synu i bracie kochany! JAHWE niebios niech was prowadzi i niech pozwoli mi jeszcze za życia oglądać dzieci twoje i mojej córki Sary, zanim umrę. Przed JAHWE oddaję ci moją córkę w opiekę, a ty jej nie zasmucaj do końca swego życia! Synu, idź w pokoju! Odtąd jestem twoją matką, a Sara jest twoją siostrą. Obyśmy wszyscy byli tak samo szczęśliwi przez wszystkie dni naszego życia”. Potem serdecznie ucałowała obydwoje i odesłała w 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Една сказала до Товії: Улюблений брате, хай обновить тебе Господь неба і дасть мені бачити твоїх дітей від моєї дочки Сарри, щоб я зраділа перед Господом. І ось передаю тобі мою дочку на вдержання, не смути її.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2024-05-02T22:31:30Z</dcterms:modified>
</cp:coreProperties>
</file>