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ogarnął ją głęboki smutek i rozpłakała się. Poszła do górnej izby swego ojca i chciała się powiesić. Zastanowiła się jednak ponownie i powiedziała: Dlaczego mają szydzić z mego ojca i mówić mu: Miałeś jedną umiłowaną córkę, a ona powiesiła się z powodu nieszczęść! Tak doprowadzę mojego starego ojca do śmierci z rozpaczy. Zamiast się wieszać, będę raczej prosiła Pana o śmierć, abym już nie musiała słyszeć szyderstw w mym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Sara była przygnębiona i płakała. Weszła do pokoju swego ojca na piętrze i chciała się powiesić. Pomyślała jednak: „Czy nie będą szydzić z mego ojca i mówić do niego: «Miałeś tylko jedną, umiłowaną córkę, a ona powiesiła się z powodu swoich nieszczęść»? Tak sprawię, że ojciec mój odejdzie pełen smutku do krainy umarłych. Będzie lepiej dla mnie, gdy zamiast się wieszać, poproszę JAHWE o śmierć, żebym nie musiała wysłuchiwać więcej obelg w moim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вона дуже засмутилася аж до того, щоб задуситися. І сказала: Я ж є одиначка в мого батька. Якщо це зроблю, поганим для нього буде, і старість його зведу з болем до аду.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2024-05-08T14:20:58Z</dcterms:modified>
</cp:coreProperties>
</file>