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8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władco i panie, jeśli jest jakaś wina w tym ludzie, jeśli grzeszą przeciw swemu Bogu, to przekonajmy się, czy rzeczywiście jest w nich ta przyczyna upadku. Potem wkroczymy i będziemy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władco i panie, jeśli ten naród błądzi i grzeszy przeciw swemu Bogu, a my zobaczymy ich winę, możemy wystąpić i walczyć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владико пане, якщо ж є проступок в цьому народі і вони грішать проти їхнього Бога і побачимо, що в них є це згіршення, і підемо і завоюємо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2024-04-27T17:04:00Z</dcterms:modified>
</cp:coreProperties>
</file>