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прикрашеному виссоном і льняними (полотнами) гобеленами на виссонових і багряних шнурках, на золотих і сріблих кубах на мармурових і камяних стовпах. (Були) золоті і сріблі лежаки на камяній долівці з смараґдового і пінійського каменя і мармурового каменя і проглядні покривала різнородно прикрашені квітами, довкруги розкладені рожі.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2024-03-29T12:50:30Z</dcterms:modified>
</cp:coreProperties>
</file>