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золоті і сріблі і антракінові чаші, мала чаша вартості тридцять тисяч талантів, багато солодкого вина, яке сам цар пив.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2024-04-20T12:23:16Z</dcterms:modified>
</cp:coreProperties>
</file>