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jej ojciec wyraźnie odmówi wydania jej za niego, to odważy srebro (i mimo to) uiści opłatę ślubną za dziewicę.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2024-05-05T07:14:16Z</dcterms:modified>
</cp:coreProperties>
</file>