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stół.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go z drewna akacji. Będzie mierzył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stół z drewna akacjowego. Jego długość będzie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jego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drzewa sytym: dwa łokcie będzie długość jego, a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i stół z drzewa setim mający dwa łokcia wzdłuż, a łokieć wszerz, a nazwyż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drewna akacjowego; jego długość będzie wynosić dwa łokcie, jego szerokość - jeden łokieć, a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zrobisz stół o długości dwóch łokci, szerokości jednego, a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stół z drzewa akacjowego o długości dwóch ama, szerokości jednej ama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трапезу з чистого золота, два лікті довжина, і лікоть широта, і лікоть і пів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stół z drzewa akacjowego, jego długość ma mieć dwa łokcie, jego szerokość łokieć, a jego 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stół z drewna akacjowego, długi na dwa łokcie i szeroki na łokieć, i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2024-04-27T11:25:20Z</dcterms:modified>
</cp:coreProperties>
</file>