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będą cztery kielichy (w kształcie kwiatu migdałowca), z ich pąkami i ich kwiatami.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2024-04-27T07:10:18Z</dcterms:modified>
</cp:coreProperties>
</file>