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garbowane,*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garbowane,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drewno akacji,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farbowane na czerwono, skóry borsucze i 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borsukowe, i drzewo sytym: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fiołkowe, i drzewo setim,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 i skóry z delfinów oraz 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borsucze,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farbowane na czerwono, skóry borsuków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borsucze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wyprawione na czerwono, skóry borsuka,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skóry baranie barwione na czerwono i skóry wielobarwne, i drzewo akacjowe.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почервонені скіри баранів і сині скіри і негниюче дерево,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czerwono barwione skóry baranie, skóry borsucze,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czerwono, i skóry focze, i drewno akacjowe;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akacji jest bardziej wytrzymałe niż dębina. &lt;x&gt;20 25:5&lt;/x&gt; wg G: i skóry baranie czerowono farbowane, i skóry hiacyntowo farbowane, i drewno niezepsute, καὶ δέρματα κριῶν ἠρυθροδανωμένα καὶ δέρματα ὑακίνθινα καὶ ξύλα ἄσηπτα.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2024-04-27T10:04:15Z</dcterms:modified>
</cp:coreProperties>
</file>