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zaś pokryjesz złotem i zrobisz na nich złote pierścienie jako gniazda dla poprzeczek; 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przytwierdzisz do nich złote pierścienie jako gniazda dla poprzeczek, które również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uczynisz do nich złote pierścienie, przez które mają przechodzić drążki. Drążki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też deski powleczesz złotem, a poczynisz do nich kolce złote, przez które mają być przewleczone drągi; powleczesz też i drągi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deszczki pozłocisz a ulejesz na nie kolca złote, przez które by drążki spojone deszczki trzymały, które okryjesz blachami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złotem, a pierścienie służące do osadzania drewnianych wiązań zrobisz ze złota i pokryjesz poprzeczki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zrobisz na nich złote pierścienie jako uchwyty dla poprzeczek, a 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zrobisz na nich pierścienie ze złota jako uchwyty do poprzeczek. I 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zaopatrzysz je w złote pierścienie służące do umocowania poprzecznych drążków, które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powleczesz złotem. Także pierścienie do nich wykonaj ze złota jako uchwyty dla drążków. Drążki te także powlecz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belki złotem i ich pierścienie zrobisz ze złota [jako] uchwyty na poprzeczki. I poprzeczki łączące pokryjesz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стовпи золотом, і зробиш золоті перстені, до яких вкладеш поперечки, і позолотиш поперечки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bale złotem i ze złota zrobisz ich pierścienie, jako osady dla poprzeczek; także poprzeczki obłożysz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pokryjesz te ramy złotem, i ze złota wykonasz ich pierścienie jako uchwyty dla poprzeczek; również poprzeczki pokryjesz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2024-04-28T19:25:00Z</dcterms:modified>
</cp:coreProperties>
</file>