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całopalny i należącą do niego kratę z miedzi, jego drążki i wszystkie jego przybory,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całopalny i należącą do niego kratę z brązu, jego drążki i wszystkie przybory, kadź wraz z jej podstawą,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całopalenia, miedzianą kratę do niego, drążki i wszystkie naczynia do niego, kadź i jej podstawę;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do całopalenia, i kratę jego miedzianą, drążki jego, i wszystkie naczynia jego, wannę z stolcem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i kratkę jego miedzianą z drążkami i z naczyniem jego, umywalnią i podstawek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z jego brązową kratą, z drążkami i wszystkimi należącymi do niego przyborami, kadź z jej podstawą;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i należącą do niego kratę miedzianą, jego drążki i wszystkie jego przybory,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i miedzianą kratę należącą do niego, drążki i wszystkie jego przybory,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całopalenia, jego miedziany ruszt, drążki i wszelkie naczynia, misę wraz z jej podstawą,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całopalenia, ruszt miedziany należący do niego, drążki i wszystkie jego [dodatkowe] naczynia; kadź i jej podstawę;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Ołtarz na spalanie [oddań] i miedziane okratowanie, które jest na nim, drążki [ołtarza] i wszystkie jego przybory. I kadź i jej podstawę.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жертівник і ввесь його посуд,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Ofiarnicę całopalenia i do niej miedzianą kratę, jej drążki, i wszystkie jej przybory; wannę oraz jej podnóże.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całopalny oraz kratę miedzianą, która do niego należy, jego drążki i wszystkie jego przybory; basen oraz jego podstawę;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2024-04-29T10:46:33Z</dcterms:modified>
</cp:coreProperties>
</file>