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wsunąć w pierścienie na bokach ołtarza i przenosić go na nich. Ołtarz zbudowano z desek — 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drążki w te pierścienie po obu bokach ołtarza, aby był na nich noszony; zrobił go z desek,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przewlókł drążki przez one kolce po stronach ołtarza, aby noszony był na nich; czczy z desek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wprawił je w kolca, które na bokach ołtarza wychodziły. A sam ołtarz nie był wewnątrz zupełny, ale wydrożały z deszczek a czczy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do pierścieni znajdujących się po bokach ołtarza, aby go na nich przenosić. Uczynił zaś go z desek, tak aby wewnątrz był wydrążony.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przenosić, a zrobił go z desek,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te drążki w pierścienie po bokach ołtarza, aby można go było na nich nosić. Ołtarz zrobił z desek, w środku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obu stronach ołtarza, aby można go było przenosić. Ołtarz został wykonany z desek i 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przeciągnął potem przez pierścienie na bokach ołtarza, aby służyły do przenoszenia go na nich. Zrobił go z desek, [wewnątrz]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ołtarza, aby przenosić go na nich. Zrobił go z desek, pusty w 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херувима на одному боці очищення і одного херувима на другому боці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drążki do pierścieni po bokach ofiarnicy w celu unoszenia jej na nich; bowiem zrobił ją pustą, z 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w pierścienie po bokach ołtarza, aby można go było na nich nosić. Wykonał go jako pustą skrzynię z 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2024-04-29T18:18:07Z</dcterms:modified>
</cp:coreProperties>
</file>