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5"/>
        <w:gridCol w:w="1979"/>
        <w:gridCol w:w="2402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rzędem drugim: karbunkuł, szafir i beryl.*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karbunkuł, szafir i beryl, </w:t>
      </w:r>
      <w:r>
        <w:rPr>
          <w:rtl/>
        </w:rPr>
        <w:t>נֹפְֶך סַּפִיר וְיָהֲֹלם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2024-05-11T21:27:41Z</dcterms:modified>
</cp:coreProperties>
</file>