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przymocowali do dwóch opraw i przytwierdzili do naramienników efodu z jego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Przeciwległe do nich końce plecionek przymocowano do dwóch opraw i przytwierdzono do przedniej strony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końce obu łańcuszków przymocowali do tych dwóch oprawek i przyprawili z przodu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dwa kolce obu łańcuszków zawlekli do onych dwu haczyków, i przyprawili do zwierzchnich krajów naramiennika na przodku.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 naprzód, i nazad tak się z sobą schodziły, iż naramiennik i racjonał pospołu się wiązały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zaś końce obydwu plecionek przymocowano do obu opraw i przywiązano je do przedniego naramiennika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dwa inne końce tych dwóch łańcuszków przymocowali do dwóch opraw, te zaś przytwierdzili do naramienników efodu z 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przytwierdzili do dwóch opraw i przymocowali do naramienników z przodu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każdego z łańcuszków przymocowano do oprawek i z przodu zawieszono na naramiennikach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tych sznurów przytwierdzili do dwóch oprawek i przymocowali je do naramienników po przedniej stronie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 [inne] końce dwóch plecionek umieścili w dwóch oprawkach i umieścili je na taśmach naramiennych efodu, na przodzie.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для святого, які є для Аарона, і одіж для його синів на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 końce dwóch plecionek przytwierdzili do obu opraw; zaś te osadzili na dwóch przyramkach naramiennika, z przedniej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końce sznurów przewlekli przez dwie oprawy. Wówczas umieścili je na naramiennikach efodu, z jego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2024-05-11T11:21:42Z</dcterms:modified>
</cp:coreProperties>
</file>