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5"/>
        <w:gridCol w:w="2009"/>
        <w:gridCol w:w="54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Wyrasta jak kwiat i więdnie, umyka jak cień – i nie ostaje się.*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8:9&lt;/x&gt;; &lt;x&gt;230 102:12&lt;/x&gt;; &lt;x&gt;230 103:15&lt;/x&gt;; &lt;x&gt;230 144:4&lt;/x&gt;; &lt;x&gt;290 40:6&lt;/x&gt;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2024-05-08T10:56:44Z</dcterms:modified>
</cp:coreProperties>
</file>