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6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równa się z nią topaz etiopski, nie da się za nią odważyć (nawet) 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Przewyższa swą wartością nawet topaz z Etiopii, jej równoważnikiem nie jest choćby najczystsze złoto!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dorówna jej topaz z Etiopii i 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jej wycenić w szczerym złocie.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zrówna z nią i szmaragd z ziemi etyjopskiej; ani za złoto najczystsze szacowana być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zrówna z nią topazjus z Etiopijej ani jej przyrównają do naczystszej farby.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Złocisty topaz z Kusz nie da się z nią zestawić, czyste złoto nie dorówna jej wagą.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dorówna jej topaz etiopski, nawet na wagę szczerego złota nie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dorówna jej topaz z Etiopii ani najczystsze złoto jej nie zrównoważy.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topazem z Kusz nie da się jej zestawić ani porównać do 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topaz z Etiopii jej nie równy i na szczere złoto szacowana być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не буде прирівняна до топазія Етіопії, не прирівняється до чистого золота.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zrówna się z nią etiopski topaz oraz nie zrównoważy jej najszczersze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dorównuje jej topaz z Kusz; nie można za nią zapłacić nawet złotem pomimo jego czystości.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2024-04-30T23:30:29Z</dcterms:modified>
</cp:coreProperties>
</file>