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PANA! JAHWE, mój Boże, jakże jesteś wielki! Zdobi Cię świetność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JAHWE. JAHWE, mój Boże, jesteś bardzo wielki;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moja! Panu. Panie, Boże mój! wielceś jest wielmożnym; chwałę i ozdobę przyoblokłeś.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JAHWE. JAHWE Boże mój, barzoś się wielmożnym okazał. Oblokłeś się w wyznanie i ozdobę,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O Boże mój, Panie, Ty jesteś bardzo wielki! Odziany we wspaniałość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Panu! Panie, Boże mój, jesteś bardzo wielki! Przywdziałeś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JAHWE, Boże mój, jesteś bardzo wielki,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PANA! JAHWE, mój Boże, jesteś nieskończenie wielki! Odziałeś się w majestat i piękno,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Jahwe! Jahwe, Boże mój! Jakżeś Ty wielki! Przyodziany w chwałę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 і прикликуйте його імя, сповістіть в народах його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duszo! WIEKUISTY, mój Boże, Ty jesteś bardzo wielki, przyodziałeś się majestatem i 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moja. JAHWE, Boże mój, okazałeś się bardzo wielki. Dostojeństwem i wspaniałością się odziałeś,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2024-04-27T12:48:10Z</dcterms:modified>
</cp:coreProperties>
</file>