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tańcem,* Niech Mu grają na tamburynie i na cytrze,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 Niech Mu grają na tamburynie i 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tańcem; niech grają mu na bębnie i 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jego na piszczałkach; na bębnie i na harfie grajcie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jego chwalą w śpiewaniu społecznym, na bębnie i na arfie niechaj mu grają: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wśród tańców, niech grają Mu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 pląsach chwalą imię jego, Niech grają mu na bębnie i na 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chwalą tańcem, niech grają Mu na bębnie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tańcem chwalą Jego imię, niechaj Mu grają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Imię Jego przez tańce, niechaj Go chwalą dźwiękiem bębna i 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похвалять його імя в хорі, хай співають Йому на тимпані і псалтирі,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chwalą Jego Imię fletem, bębnem i cytrą; niech Mu grają.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wysławiają tańcem. Niech mu grają na tamburynie i harfie.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2024-04-27T18:23:25Z</dcterms:modified>
</cp:coreProperties>
</file>