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pod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garnkami rozpali się chrust, Niech ich rozwieje wiatr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porywisty,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gdy ujrzy pomstę; swoje stopy umyje we krwi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wasze pierwej niż wypuszczą tarny swoje, za zielona w gniewie Bożym jako wichrem porwane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cierznie wasze poczuło tarny, jako żywe tak je w gniewie pożrze.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ich ciernie w krzak się rozrosną, niech powiew burzy go porwie, póki jest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chrust rozgrzeje garnki wasze, Rozrzuci go, suchy czy zielony, wiatr porywisty.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garnki poczują ogień krzewu, który zaczyna płonąć, niech powiew burzy go porwie.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młode krzaki staną się chrustem, niech ich strawi ogień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cierni, jeszcze zielonych, porwanych przez podmuch wiatru, zanim zdążyły zagrzać wasze kotły.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сило, на Тебе зважатиму, бо Ти є моїм Богом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wasze garnki rozgrzeje ogień cierni, żywą jak też i opaloną gałąź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prawy, że ujrzał pomstę. Stopy swe skąpie we krwi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2024-04-30T21:52:46Z</dcterms:modified>
</cp:coreProperties>
</file>