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Jego ręce ukształtowały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bo on je uczynił, i jego ręce ukształtowały suchy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Jegoż jest morze, bo je on uczynił; i ziemia, którą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jest morze, a on je uczynił, a suchą utworzyły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jest Jego własnością, bo On sam je uczynił, i stały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i On je uczynił, I suchy ląd ręce jego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własnością jest morze, bo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morze, On sam je stworzył, i suchy ląd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- to On je uczynił, Jego jest ziemia, którą Jego ręce ukształtowały.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демони, а Господь створив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bo On je stworzył, i ląd, który ukształtowały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należy morze – on sam je uczynił – i którego ręce ukształtowały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2024-04-28T23:13:42Z</dcterms:modified>
</cp:coreProperties>
</file>