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ja sobie w sercu: Jaki los spotyka głupca, taki i mnie spotyka. Dlaczego więc tak bardzo dociekam? I stwierdziłem w swoim sercu, że i to jest marnością, bo*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i to jest marnością, bo : wg G: bo niemądry mówi z nadmiaru, że i to jest marnością, διότι ἄφρων ἐκ περισσεύματος λαλεῖ ὅτι καί γε τοῦτο ματαιότης.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2024-04-29T07:45:30Z</dcterms:modified>
</cp:coreProperties>
</file>