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bolesna sprawa. Odchodzi tak, jak przyszedł. Cóż za korzyść, że trudził się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też nagi wróci, jak przyszedł, i nie zabierze nic ze swojej pracy, co mógłby wziąć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toć jest ciężka bieda, że jako przyszedł, tak odejdzie. Cóż tedy za pożytek,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Żałosna zgoła niemoc: jako przyszedł, tak się wróci. Cóż tedy mu pomoże,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powróci - jak przyszedł, i nie wyniesie ze swej pracy niczego, co mógłby w ręku zabrać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właśnie ten bolesny wypadek: Jak przyszedł, tak musi odejść. Jaką tedy ma korzyść z tego, że na próżno się trudził?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choroba! Odejdzie dokładnie tak samo, jak przyszedł. Jaką odniósł korzyść? Jego trud poszedł z 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nieszczęściem, że jaki kto przyszedł na ten świat, taki też musi z niego odejść. Jaką korzyść odniesie? Natrudził się i nic z tego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 jest żałosną niedolą, że tak odejdzie, jak przyszedł. Jakąż korzyść ma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погана недуга. Бо так як прийшов, так і відійде, і яка користь йому, для якої трудиться на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 stanowi ciężką biedą, że jest zupełnie taki jak był przedtem i musi odejść; bo jaką ma korzyść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wyszedł z łona matki, tak znowu nagi odejdzie, jak przyszedł; a za swój trud nie weźmie niczego, co mógłby zabrać ze sobą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2024-04-28T23:52:31Z</dcterms:modified>
</cp:coreProperties>
</file>