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4"/>
        <w:gridCol w:w="1364"/>
        <w:gridCol w:w="6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młodszą siostrę, nie ma (jeszcze) piersi. Co zrobimy z naszą siostrą w dniu, kiedy zacznie się o niej mówić?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2024-05-19T02:25:18Z</dcterms:modified>
</cp:coreProperties>
</file>