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07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ojciec, pogrążony w rozpaczy z powodu przedwczesnej śmierci dziecka, uczynił podobiznę zmarłego. I oto teraz czci go jak boga, a dla poddanych ustanawia misteria i 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ojciec, załamany z powodu niespodziewanej tragedii, sporządził podobiznę przedwcześnie zmarłego dziecka. I oto teraz czci martwego człowieka jak boga, a dla poddanych ustanawia ceremonie i 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батько виснажений передвчасним плачем, як швидко забрано сина, зробивши образ того, що колись (був) мертвою людиною, тепер пошанував як бога і передав підвладним тайни і жертви.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2024-04-29T09:08:45Z</dcterms:modified>
</cp:coreProperties>
</file>