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4"/>
        <w:gridCol w:w="6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człowiek znajduje pomocy w swoim wnętrzu, tym bardziej przeżywa udrękę, nie znając jej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mniejsza nadzieja pomocy, płynąca z wnętrza człowieka, tym większych doznaje on cierpień, lecz na pytanie o ich przyczynę nie znajduje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внутрішнє очікування, будучи меншим, вважає більшим незнання від дійсної причини муки.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2024-04-30T19:32:16Z</dcterms:modified>
</cp:coreProperties>
</file>