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2"/>
        <w:gridCol w:w="279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one tej samej siły wyrazu czytane po hebrajsku i przełożone na inny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зможе оправдатися неправедний гнівливий. Бо порух його гніву це його падіння.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2024-04-25T14:32:19Z</dcterms:modified>
</cp:coreProperties>
</file>