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3"/>
        <w:gridCol w:w="2798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Rozsądna córka dziedziczyć będzie po swym mężu, lecz bezwstydna zasmuci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Батьку і Боже мого життя не дай гордості моїм очам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2024-04-27T08:58:17Z</dcterms:modified>
</cp:coreProperties>
</file>