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 nie stało się tak, jak z Karkemisz, z Arpadem tak, jak z Chamatem, a z Samarią tak,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Karkemisz? Czy Chamat nie jest jak Arpad? Czy Samaria nie jest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Chalmo nie jest jako Karchemis? Izali Arfat nie jest jako Emat? Izali Samaryja nie jest jako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książęta moje pospołu królmi nie są, aza nie jako Charkamis, tak Kalano, a jako Arfad, tak i Emat, aza nie jako Damaszek, tak i Samaria?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podobne do Karkemisz? Czyż nie jest Chamat podobne do Arpad albo Samaria podobna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Kalno nie stało się tak jak z Karkemisz, a z Arpadem tak jak z Hamatem? Czy z Samarią nie tak jak z Damaszkiem?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Kalno nie jest jak Karkemisz, czy Chamat nie jest jak Arpad, a Samaria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Karkemisz, Chamat podobne do Arpadu, a Samaria do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los Kalno nie jest losem Karkemisz, los Chamat - jak los Arpadu, a Samarii - jak los 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Чи не взяв я країну, що над Вавилоном і Халанном, де збудовано стовп? І я взяв Аравію і Дамаск і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Kalne nie jest jak Karkemisz, Chamath nie jak Arpad, albo Szomron nie jak Damaszek?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Kalno nie jest jak Karkemisz? Czyż Chamat nie jest jak Arpad? Czyż Samaria nie jest jak Damaszek?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2024-05-14T21:16:32Z</dcterms:modified>
</cp:coreProperties>
</file>