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 będzie z nami majestat JAHWE (i) miejsce strumieni, szerokich kanałów, nie popłynie nimi flota pchana wiosłami* ani nie przepłynie okręt okazały.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flota z wiosłami, </w:t>
      </w:r>
      <w:r>
        <w:rPr>
          <w:rtl/>
        </w:rPr>
        <w:t>אֳנִי־ׁשַיִט</w:t>
      </w:r>
      <w:r>
        <w:rPr>
          <w:rtl w:val="0"/>
        </w:rPr>
        <w:t xml:space="preserve"> : w 1QIsa a : </w:t>
      </w:r>
      <w:r>
        <w:rPr>
          <w:rtl/>
        </w:rPr>
        <w:t>שט אני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2024-05-04T15:03:14Z</dcterms:modified>
</cp:coreProperties>
</file>