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wraz z pierzem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usunie, rzuci je obok ołtarza, od strony wschodniej, na popielisko.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wraz z jego pierzem i wyrzuci je na popielisko, obok ołtarza po wschodniej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też gardziel jego z pierzem jego, a porzuci je blisko ołtarza ku wschodniej stronie, na miejsce, gdzie popiół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pęcherzyk gardzielny i pierze porzuci blisko ołtarza ku wschodniej stronie, na miejsce, gdzie popiół wysypują,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jego wole wraz z piórami i wyrzuci je na popielisko, na wschód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 usunie i rzuci obok ołtarza od strony wschodniej na popielisko,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oraz pióra i wyrzuci je na popielisko,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wraz z zawartością i wyrzuci je na popielisko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oddzieli też jego wole wraz z nieczystościami i wyrzuci je na popielisko po wschodniej stronie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Usunie jego wole i trzewia i rzuci je obok ołtarza, po stronie wschodniej, gdzie jest miejsce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воле з пірям, і вкине його при жертівнику до сходу на місце попелу.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odejmie gardziel z jej pierzem i rzuci ją na popielisko, na wschodniej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razem z piórami, i rzuci je obok ołtarza, po stronie wschodniej, gdzie jest miejsce na tłusty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2024-03-29T14:41:57Z</dcterms:modified>
</cp:coreProperties>
</file>