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należy złożyć w ofierze nad glinianym naczyniem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nad glinianym naczyniem, nad wodą źródlaną;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wróbla jednego nad naczyniem glinianem, nad wodą żywą;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ofiarowawszy wróbla jednego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jednego ptaka nad naczyniem glinianym,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tak, by krew spłynęła do glinianego naczynia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glinianym naczyniem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одне пташеня до глиняної посудини над живою водою,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nad glinianym naczyniem, nad żywą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2024-04-29T14:25:29Z</dcterms:modified>
</cp:coreProperties>
</file>