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w dniu nieczystego i w dniu czystego. To jest prawo dotyczące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należy się kierować przy stwierdzaniu czystości bądź nieczystości. Jest to prawo dotyczące schorzeń zakaźnych.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pouczać, kiedy coś jest nieczyste, a kiedy czyste. To jest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poznać, gdy kto jest nieczystym, i gdy kto czystym. Tać jest ustawa około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mogło wiedzieć, którego czasu jest jaka rzecz czysta abo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pouczyć, kiedy coś jest czyste, a kiedy nieczyste. To jest prawo odnoszące się do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pouczenia, kiedy coś należy uznać za nieczyste, a kiedy za czyste. To jest prawo dotyczące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pouczenia, kiedy coś jest nieczyste, a kiedy jest czyste. Takie jest prawo dotyczące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pouczyć, kiedy jakaś rzecz jest czysta, a kiedy nieczysta. To jest prawo odnoszące się do trądu”.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pouczyć, kiedy coś jest nieczyste a kiedy czyste. Oto przepisy tyczące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orzekać [o tym, który dzień jest] dniem rytualnego skażenia, a [który] dniem rytualnej czystości. [Wszystko] to jest przepis prawa caraatu.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вигошувати в якому дні нечисте і в якому дні очиститься. Це закон прокази.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porę nauczać, kiedy coś jest nieczyste oraz w porę, kiedy to czyste. Oto nauka o trądzie.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udzielaniu wskazówek, kiedy coś jest nieczyste, a kiedy czyste. Oto prawo dotyczące trądu”.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2024-04-29T09:06:28Z</dcterms:modified>
</cp:coreProperties>
</file>