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 kupna, a im mniej lat, tym niższa będzie cena tego kupna, gdyż sprzedaje ci on ilość rocznych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2024-05-02T19:31:41Z</dcterms:modified>
</cp:coreProperties>
</file>