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Jeremiasza w związku z suszą.*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26:18-20&lt;/x&gt;; &lt;x&gt;50 28:22-24&lt;/x&gt;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2024-05-03T14:43:22Z</dcterms:modified>
</cp:coreProperties>
</file>