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wystaw ich synów na głód i wylej ich na pastwę miecza, niech ich żony staną się bezdzietne i owdowiałe, a ich mężowie niech będą dotknięci śmiercią,* ich młodzież niech zostanie pobita mieczem na wojnie!**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śmiercią, </w:t>
      </w:r>
      <w:r>
        <w:rPr>
          <w:rtl/>
        </w:rPr>
        <w:t>מָוֶת</w:t>
      </w:r>
      <w:r>
        <w:rPr>
          <w:rtl w:val="0"/>
        </w:rPr>
        <w:t xml:space="preserve"> (mawet), odnosi się w tym przypadku do zarazy, zob. &lt;x&gt;300 15:2&lt;/x&gt;.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&lt;x&gt;230 109:10&lt;/x&gt;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2024-05-20T02:24:28Z</dcterms:modified>
</cp:coreProperties>
</file>