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więc do domu garncarza, a oto on wykonywał pracę na (swych)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Udałem się więc do domu garncarza. Pracował on właśnie na swym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więc do domu garncarza, a oto on wykonywał pracę na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wstąpiłem do domu garncarzowego, a oto on robił robotę na 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zstąpiłem do domu garncarzowego, a oto on robił robotę na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więc do domu garncarza, on zaś pracował właśnie przy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wstąpiłem do domu garncarza, a oto on pracował w swoim warsztacie.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więc do domu garncarza, gdy on pracował przy kole garncarskim.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domu garncarza, a on pracował przy kole garncarskim.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domu garncarza. Właśnie wykonywał on robotę na kole [garncarskim].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зійшов до дому гончара, і ось він робить діло на каменях.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zszedłem do domu garncarza, a oto on wyrabiał właśnie pracę na garncarskim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domu garncarza, a on był tam zajęty pracą na kołach garncarskich.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(swych) kołach, &lt;x&gt;300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2024-05-19T23:46:20Z</dcterms:modified>
</cp:coreProperties>
</file>