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stanie z drzewem winorośli* spośród wszystkich innych drzew, z tą gałązką, która była między drzewami lasu?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80:9-14&lt;/x&gt;; &lt;x&gt;300 2:21&lt;/x&gt;; &lt;x&gt;500 15:1-7&lt;/x&gt;; &lt;x&gt;520 11:17-22&lt;/x&gt;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2024-04-28T15:52:53Z</dcterms:modified>
</cp:coreProperties>
</file>