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Postępowanie Pana nie jest słuszne. Każdego z was osądzę według jego postępowania,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2024-04-28T23:51:35Z</dcterms:modified>
</cp:coreProperties>
</file>