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długość budowli przed odgrodzoną przestrzenią, która była z tyłu, i jej galerii z jednej i drugiej strony: sto łokci. A przybytek wewnętrzny i przedsionek dziedzińca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2024-04-29T15:27:01Z</dcterms:modified>
</cp:coreProperties>
</file>